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484AB" w14:textId="77777777" w:rsidR="006D0F09" w:rsidRPr="007D56A5" w:rsidRDefault="006D0F09" w:rsidP="006D0F09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36"/>
          <w:szCs w:val="36"/>
          <w:lang w:eastAsia="es-CL"/>
        </w:rPr>
      </w:pPr>
      <w:r w:rsidRPr="007D56A5">
        <w:rPr>
          <w:rFonts w:ascii="Arial" w:eastAsia="Times New Roman" w:hAnsi="Arial" w:cs="Arial"/>
          <w:b/>
          <w:sz w:val="36"/>
          <w:szCs w:val="36"/>
          <w:u w:val="single"/>
          <w:lang w:eastAsia="es-CL"/>
        </w:rPr>
        <w:t>Tablas y Metodos de Calculo Pintura en Acero</w:t>
      </w:r>
      <w:r w:rsidRPr="007D56A5">
        <w:rPr>
          <w:rFonts w:ascii="Times New Roman" w:eastAsia="Times New Roman" w:hAnsi="Times New Roman" w:cs="Times New Roman"/>
          <w:b/>
          <w:sz w:val="36"/>
          <w:szCs w:val="36"/>
          <w:lang w:eastAsia="es-CL"/>
        </w:rPr>
        <w:t xml:space="preserve"> </w:t>
      </w:r>
    </w:p>
    <w:p w14:paraId="1C8253E3" w14:textId="77777777" w:rsidR="006D0F09" w:rsidRDefault="006D0F09" w:rsidP="006D0F09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44002D3A" w14:textId="08A39BB7" w:rsidR="007D56A5" w:rsidRDefault="007D56A5" w:rsidP="006D0F09">
      <w:pPr>
        <w:spacing w:after="0" w:line="240" w:lineRule="auto"/>
        <w:ind w:left="540"/>
        <w:rPr>
          <w:rFonts w:ascii="Arial" w:eastAsia="Times New Roman" w:hAnsi="Arial" w:cs="Arial"/>
          <w:color w:val="7F7F7F" w:themeColor="text1" w:themeTint="80"/>
          <w:sz w:val="28"/>
          <w:szCs w:val="28"/>
          <w:lang w:val="en-US" w:eastAsia="es-CL"/>
        </w:rPr>
      </w:pPr>
      <w:r w:rsidRPr="007D56A5">
        <w:rPr>
          <w:rFonts w:ascii="Arial" w:eastAsia="Times New Roman" w:hAnsi="Arial" w:cs="Arial"/>
          <w:sz w:val="28"/>
          <w:szCs w:val="28"/>
          <w:lang w:eastAsia="es-CL"/>
        </w:rPr>
        <w:t xml:space="preserve">Fuente: </w:t>
      </w:r>
      <w:r w:rsidRPr="007D56A5">
        <w:rPr>
          <w:rFonts w:ascii="Arial" w:eastAsia="Times New Roman" w:hAnsi="Arial" w:cs="Arial"/>
          <w:color w:val="C0504D" w:themeColor="accent2"/>
          <w:sz w:val="28"/>
          <w:szCs w:val="28"/>
          <w:lang w:val="en-US" w:eastAsia="es-CL"/>
        </w:rPr>
        <w:t>Chile</w:t>
      </w:r>
      <w:r w:rsidRPr="007D56A5">
        <w:rPr>
          <w:rFonts w:ascii="Arial" w:eastAsia="Times New Roman" w:hAnsi="Arial" w:cs="Arial"/>
          <w:color w:val="365F91" w:themeColor="accent1" w:themeShade="BF"/>
          <w:sz w:val="28"/>
          <w:szCs w:val="28"/>
          <w:lang w:val="en-US" w:eastAsia="es-CL"/>
        </w:rPr>
        <w:t xml:space="preserve">Cubica </w:t>
      </w:r>
    </w:p>
    <w:p w14:paraId="4ED8F50B" w14:textId="7BDECD92" w:rsidR="006D0F09" w:rsidRPr="007D56A5" w:rsidRDefault="006D0F09" w:rsidP="006D0F09">
      <w:pPr>
        <w:spacing w:after="0" w:line="240" w:lineRule="auto"/>
        <w:ind w:left="540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val="en-US" w:eastAsia="es-CL"/>
        </w:rPr>
      </w:pPr>
      <w:r w:rsidRPr="007D56A5">
        <w:rPr>
          <w:rFonts w:ascii="Arial" w:eastAsia="Times New Roman" w:hAnsi="Arial" w:cs="Arial"/>
          <w:color w:val="7F7F7F" w:themeColor="text1" w:themeTint="80"/>
          <w:sz w:val="24"/>
          <w:szCs w:val="24"/>
          <w:lang w:val="en-US" w:eastAsia="es-CL"/>
        </w:rPr>
        <w:t>Autor</w:t>
      </w:r>
      <w:r w:rsidR="007D56A5" w:rsidRPr="007D56A5">
        <w:rPr>
          <w:rFonts w:ascii="Arial" w:eastAsia="Times New Roman" w:hAnsi="Arial" w:cs="Arial"/>
          <w:color w:val="7F7F7F" w:themeColor="text1" w:themeTint="80"/>
          <w:sz w:val="24"/>
          <w:szCs w:val="24"/>
          <w:lang w:val="en-US" w:eastAsia="es-CL"/>
        </w:rPr>
        <w:t xml:space="preserve">: </w:t>
      </w:r>
      <w:r w:rsidRPr="007D56A5">
        <w:rPr>
          <w:rFonts w:ascii="Arial" w:eastAsia="Times New Roman" w:hAnsi="Arial" w:cs="Arial"/>
          <w:color w:val="7F7F7F" w:themeColor="text1" w:themeTint="80"/>
          <w:sz w:val="24"/>
          <w:szCs w:val="24"/>
          <w:lang w:val="en-US" w:eastAsia="es-CL"/>
        </w:rPr>
        <w:t xml:space="preserve"> Pinturas </w:t>
      </w:r>
      <w:r w:rsidR="001037A9" w:rsidRPr="007D56A5">
        <w:rPr>
          <w:rFonts w:ascii="Arial" w:eastAsia="Times New Roman" w:hAnsi="Arial" w:cs="Arial"/>
          <w:color w:val="7F7F7F" w:themeColor="text1" w:themeTint="80"/>
          <w:sz w:val="24"/>
          <w:szCs w:val="24"/>
          <w:lang w:val="en-US" w:eastAsia="es-CL"/>
        </w:rPr>
        <w:t>Sherwin W</w:t>
      </w:r>
      <w:r w:rsidRPr="007D56A5">
        <w:rPr>
          <w:rFonts w:ascii="Arial" w:eastAsia="Times New Roman" w:hAnsi="Arial" w:cs="Arial"/>
          <w:color w:val="7F7F7F" w:themeColor="text1" w:themeTint="80"/>
          <w:sz w:val="24"/>
          <w:szCs w:val="24"/>
          <w:lang w:val="en-US" w:eastAsia="es-CL"/>
        </w:rPr>
        <w:t>illiams</w:t>
      </w:r>
    </w:p>
    <w:p w14:paraId="743D8F12" w14:textId="77777777" w:rsidR="006D0F09" w:rsidRPr="006D0F09" w:rsidRDefault="006D0F09" w:rsidP="006D0F09">
      <w:pPr>
        <w:spacing w:after="0" w:line="240" w:lineRule="atLeast"/>
        <w:ind w:left="540"/>
        <w:rPr>
          <w:rFonts w:ascii="Arial" w:eastAsia="Times New Roman" w:hAnsi="Arial" w:cs="Arial"/>
          <w:color w:val="666666"/>
          <w:sz w:val="18"/>
          <w:szCs w:val="18"/>
          <w:lang w:val="en-US" w:eastAsia="es-CL"/>
        </w:rPr>
      </w:pPr>
    </w:p>
    <w:p w14:paraId="78A68AD7" w14:textId="77777777" w:rsidR="006D0F09" w:rsidRPr="006D0F09" w:rsidRDefault="006D0F09" w:rsidP="006D0F09">
      <w:pPr>
        <w:spacing w:after="0" w:line="240" w:lineRule="atLeast"/>
        <w:ind w:left="540"/>
        <w:rPr>
          <w:rFonts w:ascii="Arial" w:eastAsia="Times New Roman" w:hAnsi="Arial" w:cs="Arial"/>
          <w:color w:val="666666"/>
          <w:sz w:val="18"/>
          <w:szCs w:val="18"/>
          <w:lang w:val="en-US" w:eastAsia="es-CL"/>
        </w:rPr>
      </w:pPr>
    </w:p>
    <w:p w14:paraId="28294A20" w14:textId="77777777" w:rsidR="006D0F09" w:rsidRDefault="006D0F09" w:rsidP="006D0F09">
      <w:pPr>
        <w:spacing w:after="0" w:line="240" w:lineRule="atLeast"/>
        <w:ind w:left="540"/>
        <w:rPr>
          <w:rFonts w:ascii="Arial" w:eastAsia="Times New Roman" w:hAnsi="Arial" w:cs="Arial"/>
          <w:color w:val="666666"/>
          <w:sz w:val="18"/>
          <w:szCs w:val="18"/>
          <w:lang w:eastAsia="es-CL"/>
        </w:rPr>
      </w:pPr>
      <w:r w:rsidRPr="006D0F09">
        <w:rPr>
          <w:rFonts w:ascii="Arial" w:eastAsia="Times New Roman" w:hAnsi="Arial" w:cs="Arial"/>
          <w:color w:val="666666"/>
          <w:sz w:val="18"/>
          <w:szCs w:val="18"/>
          <w:lang w:eastAsia="es-CL"/>
        </w:rPr>
        <w:t>Ponemos a tu disposición interesantes ayudas para definir de manera más confiable tus trabajos de pintura.</w:t>
      </w:r>
    </w:p>
    <w:p w14:paraId="530D7661" w14:textId="77777777" w:rsidR="006D0F09" w:rsidRPr="006D0F09" w:rsidRDefault="006D0F09" w:rsidP="006D0F09">
      <w:pPr>
        <w:spacing w:after="0" w:line="240" w:lineRule="atLeast"/>
        <w:rPr>
          <w:rFonts w:ascii="Arial" w:eastAsia="Times New Roman" w:hAnsi="Arial" w:cs="Arial"/>
          <w:color w:val="666666"/>
          <w:sz w:val="18"/>
          <w:szCs w:val="18"/>
          <w:lang w:eastAsia="es-CL"/>
        </w:rPr>
      </w:pPr>
    </w:p>
    <w:p w14:paraId="46834F63" w14:textId="77777777" w:rsidR="006D0F09" w:rsidRPr="006D0F09" w:rsidRDefault="006D0F09" w:rsidP="00023E11">
      <w:pPr>
        <w:spacing w:after="0" w:line="240" w:lineRule="atLeast"/>
        <w:ind w:left="540"/>
        <w:rPr>
          <w:rFonts w:ascii="Arial" w:eastAsia="Times New Roman" w:hAnsi="Arial" w:cs="Arial"/>
          <w:color w:val="666666"/>
          <w:sz w:val="18"/>
          <w:szCs w:val="18"/>
          <w:lang w:eastAsia="es-CL"/>
        </w:rPr>
      </w:pPr>
      <w:r w:rsidRPr="006D0F09">
        <w:rPr>
          <w:rFonts w:ascii="Arial" w:eastAsia="Times New Roman" w:hAnsi="Arial" w:cs="Arial"/>
          <w:b/>
          <w:bCs/>
          <w:color w:val="666666"/>
          <w:sz w:val="24"/>
          <w:szCs w:val="24"/>
          <w:lang w:eastAsia="es-CL"/>
        </w:rPr>
        <w:t>CALCULO DE SUPERFICIE POR MÉTODO APROXIMADO</w:t>
      </w:r>
    </w:p>
    <w:p w14:paraId="3689753D" w14:textId="77777777" w:rsidR="006D0F09" w:rsidRPr="006D0F09" w:rsidRDefault="006D0F09" w:rsidP="006D0F09">
      <w:pPr>
        <w:spacing w:after="0" w:line="240" w:lineRule="atLeast"/>
        <w:ind w:left="540"/>
        <w:rPr>
          <w:rFonts w:ascii="Arial" w:eastAsia="Times New Roman" w:hAnsi="Arial" w:cs="Arial"/>
          <w:color w:val="666666"/>
          <w:sz w:val="18"/>
          <w:szCs w:val="18"/>
          <w:lang w:eastAsia="es-CL"/>
        </w:rPr>
      </w:pPr>
      <w:r w:rsidRPr="006D0F09">
        <w:rPr>
          <w:rFonts w:ascii="Arial" w:eastAsia="Times New Roman" w:hAnsi="Arial" w:cs="Arial"/>
          <w:color w:val="666666"/>
          <w:sz w:val="18"/>
          <w:szCs w:val="18"/>
          <w:lang w:eastAsia="es-CL"/>
        </w:rPr>
        <w:t> </w:t>
      </w:r>
    </w:p>
    <w:p w14:paraId="52636AB1" w14:textId="77777777" w:rsidR="006D0F09" w:rsidRPr="006D0F09" w:rsidRDefault="006D0F09" w:rsidP="006D0F09">
      <w:pPr>
        <w:spacing w:after="0" w:line="240" w:lineRule="atLeast"/>
        <w:ind w:left="540"/>
        <w:rPr>
          <w:rFonts w:ascii="Arial" w:eastAsia="Times New Roman" w:hAnsi="Arial" w:cs="Arial"/>
          <w:color w:val="666666"/>
          <w:sz w:val="18"/>
          <w:szCs w:val="18"/>
          <w:lang w:eastAsia="es-CL"/>
        </w:rPr>
      </w:pPr>
      <w:r w:rsidRPr="006D0F09">
        <w:rPr>
          <w:rFonts w:ascii="Arial" w:eastAsia="Times New Roman" w:hAnsi="Arial" w:cs="Arial"/>
          <w:color w:val="666666"/>
          <w:sz w:val="18"/>
          <w:szCs w:val="18"/>
          <w:lang w:eastAsia="es-CL"/>
        </w:rPr>
        <w:t>Cuando no se puede conocer la superficie a pintar por cubicación directa, es posible utilizar un método aproximado, si se tiene conocimiento del tonelaje de la estructura y del espesor medio de ella. La deducción de la fórmula para este método es la siguiente:</w:t>
      </w:r>
    </w:p>
    <w:p w14:paraId="4B00F7B8" w14:textId="77777777" w:rsidR="006D0F09" w:rsidRPr="006D0F09" w:rsidRDefault="006D0F09" w:rsidP="006D0F09">
      <w:pPr>
        <w:spacing w:after="0" w:line="240" w:lineRule="atLeast"/>
        <w:ind w:left="540"/>
        <w:rPr>
          <w:rFonts w:ascii="Arial" w:eastAsia="Times New Roman" w:hAnsi="Arial" w:cs="Arial"/>
          <w:color w:val="666666"/>
          <w:sz w:val="18"/>
          <w:szCs w:val="18"/>
          <w:lang w:eastAsia="es-CL"/>
        </w:rPr>
      </w:pPr>
      <w:r w:rsidRPr="006D0F09">
        <w:rPr>
          <w:rFonts w:ascii="Arial" w:eastAsia="Times New Roman" w:hAnsi="Arial" w:cs="Arial"/>
          <w:color w:val="666666"/>
          <w:sz w:val="18"/>
          <w:szCs w:val="18"/>
          <w:lang w:eastAsia="es-CL"/>
        </w:rPr>
        <w:t> </w:t>
      </w:r>
    </w:p>
    <w:p w14:paraId="7F2C2B80" w14:textId="77777777" w:rsidR="006D0F09" w:rsidRPr="006D0F09" w:rsidRDefault="006D0F09" w:rsidP="006D0F09">
      <w:pPr>
        <w:spacing w:after="0" w:line="240" w:lineRule="atLeast"/>
        <w:ind w:left="540"/>
        <w:rPr>
          <w:rFonts w:ascii="Arial" w:eastAsia="Times New Roman" w:hAnsi="Arial" w:cs="Arial"/>
          <w:color w:val="666666"/>
          <w:sz w:val="18"/>
          <w:szCs w:val="18"/>
          <w:lang w:eastAsia="es-CL"/>
        </w:rPr>
      </w:pPr>
      <w:r w:rsidRPr="006D0F09">
        <w:rPr>
          <w:rFonts w:ascii="Arial" w:eastAsia="Times New Roman" w:hAnsi="Arial" w:cs="Arial"/>
          <w:color w:val="666666"/>
          <w:sz w:val="18"/>
          <w:szCs w:val="18"/>
          <w:lang w:eastAsia="es-CL"/>
        </w:rPr>
        <w:t>Una plancha de acero de dimensiones 1 m de largo x 1 m de ancho x 1 mm. de espesor equivale a un litro de acero.</w:t>
      </w:r>
    </w:p>
    <w:p w14:paraId="5C8DCFA6" w14:textId="77777777" w:rsidR="006D0F09" w:rsidRPr="006D0F09" w:rsidRDefault="006D0F09" w:rsidP="006D0F09">
      <w:pPr>
        <w:spacing w:after="0" w:line="240" w:lineRule="atLeast"/>
        <w:ind w:left="540"/>
        <w:rPr>
          <w:rFonts w:ascii="Arial" w:eastAsia="Times New Roman" w:hAnsi="Arial" w:cs="Arial"/>
          <w:color w:val="666666"/>
          <w:sz w:val="18"/>
          <w:szCs w:val="18"/>
          <w:lang w:eastAsia="es-CL"/>
        </w:rPr>
      </w:pPr>
      <w:r w:rsidRPr="006D0F09">
        <w:rPr>
          <w:rFonts w:ascii="Arial" w:eastAsia="Times New Roman" w:hAnsi="Arial" w:cs="Arial"/>
          <w:color w:val="666666"/>
          <w:sz w:val="18"/>
          <w:szCs w:val="18"/>
          <w:lang w:eastAsia="es-CL"/>
        </w:rPr>
        <w:t> </w:t>
      </w:r>
    </w:p>
    <w:p w14:paraId="476400C6" w14:textId="77777777" w:rsidR="006D0F09" w:rsidRPr="006D0F09" w:rsidRDefault="006D0F09" w:rsidP="006D0F09">
      <w:pPr>
        <w:spacing w:after="0" w:line="240" w:lineRule="atLeast"/>
        <w:ind w:left="540"/>
        <w:rPr>
          <w:rFonts w:ascii="Arial" w:eastAsia="Times New Roman" w:hAnsi="Arial" w:cs="Arial"/>
          <w:color w:val="666666"/>
          <w:sz w:val="18"/>
          <w:szCs w:val="18"/>
          <w:lang w:eastAsia="es-CL"/>
        </w:rPr>
      </w:pPr>
      <w:r w:rsidRPr="006D0F09">
        <w:rPr>
          <w:rFonts w:ascii="Arial" w:eastAsia="Times New Roman" w:hAnsi="Arial" w:cs="Arial"/>
          <w:color w:val="666666"/>
          <w:sz w:val="18"/>
          <w:szCs w:val="18"/>
          <w:lang w:eastAsia="es-CL"/>
        </w:rPr>
        <w:t>La plancha antes indicada posee una superficie de 2 m</w:t>
      </w:r>
      <w:r w:rsidRPr="006D0F09">
        <w:rPr>
          <w:rFonts w:ascii="Arial" w:eastAsia="Times New Roman" w:hAnsi="Arial" w:cs="Arial"/>
          <w:color w:val="666666"/>
          <w:sz w:val="18"/>
          <w:szCs w:val="18"/>
          <w:vertAlign w:val="superscript"/>
          <w:lang w:eastAsia="es-CL"/>
        </w:rPr>
        <w:t>2</w:t>
      </w:r>
      <w:r w:rsidRPr="006D0F09">
        <w:rPr>
          <w:rFonts w:ascii="Arial" w:eastAsia="Times New Roman" w:hAnsi="Arial" w:cs="Arial"/>
          <w:color w:val="666666"/>
          <w:sz w:val="18"/>
          <w:szCs w:val="18"/>
          <w:lang w:eastAsia="es-CL"/>
        </w:rPr>
        <w:t> en total. 1 m</w:t>
      </w:r>
      <w:r w:rsidRPr="006D0F09">
        <w:rPr>
          <w:rFonts w:ascii="Arial" w:eastAsia="Times New Roman" w:hAnsi="Arial" w:cs="Arial"/>
          <w:color w:val="666666"/>
          <w:sz w:val="18"/>
          <w:szCs w:val="18"/>
          <w:vertAlign w:val="superscript"/>
          <w:lang w:eastAsia="es-CL"/>
        </w:rPr>
        <w:t>2 </w:t>
      </w:r>
      <w:r w:rsidRPr="006D0F09">
        <w:rPr>
          <w:rFonts w:ascii="Arial" w:eastAsia="Times New Roman" w:hAnsi="Arial" w:cs="Arial"/>
          <w:color w:val="666666"/>
          <w:sz w:val="18"/>
          <w:szCs w:val="18"/>
          <w:lang w:eastAsia="es-CL"/>
        </w:rPr>
        <w:t>por una de sus caras y 1 m</w:t>
      </w:r>
      <w:r w:rsidRPr="006D0F09">
        <w:rPr>
          <w:rFonts w:ascii="Arial" w:eastAsia="Times New Roman" w:hAnsi="Arial" w:cs="Arial"/>
          <w:color w:val="666666"/>
          <w:sz w:val="18"/>
          <w:szCs w:val="18"/>
          <w:vertAlign w:val="superscript"/>
          <w:lang w:eastAsia="es-CL"/>
        </w:rPr>
        <w:t>2 </w:t>
      </w:r>
      <w:r w:rsidRPr="006D0F09">
        <w:rPr>
          <w:rFonts w:ascii="Arial" w:eastAsia="Times New Roman" w:hAnsi="Arial" w:cs="Arial"/>
          <w:color w:val="666666"/>
          <w:sz w:val="18"/>
          <w:szCs w:val="18"/>
          <w:lang w:eastAsia="es-CL"/>
        </w:rPr>
        <w:t>por la cara opuesta.</w:t>
      </w:r>
    </w:p>
    <w:p w14:paraId="627E943A" w14:textId="77777777" w:rsidR="006D0F09" w:rsidRPr="006D0F09" w:rsidRDefault="006D0F09" w:rsidP="006D0F09">
      <w:pPr>
        <w:spacing w:after="0" w:line="240" w:lineRule="atLeast"/>
        <w:ind w:left="540"/>
        <w:rPr>
          <w:rFonts w:ascii="Arial" w:eastAsia="Times New Roman" w:hAnsi="Arial" w:cs="Arial"/>
          <w:color w:val="666666"/>
          <w:sz w:val="18"/>
          <w:szCs w:val="18"/>
          <w:lang w:eastAsia="es-CL"/>
        </w:rPr>
      </w:pPr>
      <w:r w:rsidRPr="006D0F09">
        <w:rPr>
          <w:rFonts w:ascii="Arial" w:eastAsia="Times New Roman" w:hAnsi="Arial" w:cs="Arial"/>
          <w:color w:val="666666"/>
          <w:sz w:val="18"/>
          <w:szCs w:val="18"/>
          <w:lang w:eastAsia="es-CL"/>
        </w:rPr>
        <w:t> </w:t>
      </w:r>
    </w:p>
    <w:p w14:paraId="2D096F48" w14:textId="77777777" w:rsidR="006D0F09" w:rsidRPr="006D0F09" w:rsidRDefault="006D0F09" w:rsidP="006D0F09">
      <w:pPr>
        <w:spacing w:after="0" w:line="240" w:lineRule="atLeast"/>
        <w:ind w:left="540"/>
        <w:rPr>
          <w:rFonts w:ascii="Arial" w:eastAsia="Times New Roman" w:hAnsi="Arial" w:cs="Arial"/>
          <w:color w:val="666666"/>
          <w:sz w:val="18"/>
          <w:szCs w:val="18"/>
          <w:lang w:eastAsia="es-CL"/>
        </w:rPr>
      </w:pPr>
      <w:r w:rsidRPr="006D0F09">
        <w:rPr>
          <w:rFonts w:ascii="Arial" w:eastAsia="Times New Roman" w:hAnsi="Arial" w:cs="Arial"/>
          <w:color w:val="666666"/>
          <w:sz w:val="18"/>
          <w:szCs w:val="18"/>
          <w:lang w:eastAsia="es-CL"/>
        </w:rPr>
        <w:t>El peso específico del acero es de 7,8 Kg/Lt. lo cual podemos aproximar a 8 Kg/Lt.</w:t>
      </w:r>
    </w:p>
    <w:p w14:paraId="5DFEDA72" w14:textId="77777777" w:rsidR="006D0F09" w:rsidRPr="006D0F09" w:rsidRDefault="006D0F09" w:rsidP="006D0F09">
      <w:pPr>
        <w:spacing w:after="0" w:line="240" w:lineRule="atLeast"/>
        <w:ind w:left="540"/>
        <w:rPr>
          <w:rFonts w:ascii="Arial" w:eastAsia="Times New Roman" w:hAnsi="Arial" w:cs="Arial"/>
          <w:color w:val="666666"/>
          <w:sz w:val="18"/>
          <w:szCs w:val="18"/>
          <w:lang w:eastAsia="es-CL"/>
        </w:rPr>
      </w:pPr>
      <w:r w:rsidRPr="006D0F09">
        <w:rPr>
          <w:rFonts w:ascii="Arial" w:eastAsia="Times New Roman" w:hAnsi="Arial" w:cs="Arial"/>
          <w:color w:val="666666"/>
          <w:sz w:val="18"/>
          <w:szCs w:val="18"/>
          <w:lang w:eastAsia="es-CL"/>
        </w:rPr>
        <w:t> </w:t>
      </w:r>
    </w:p>
    <w:p w14:paraId="150F3796" w14:textId="77777777" w:rsidR="006D0F09" w:rsidRPr="006D0F09" w:rsidRDefault="006D0F09" w:rsidP="006D0F09">
      <w:pPr>
        <w:spacing w:after="0" w:line="240" w:lineRule="atLeast"/>
        <w:ind w:left="540"/>
        <w:rPr>
          <w:rFonts w:ascii="Arial" w:eastAsia="Times New Roman" w:hAnsi="Arial" w:cs="Arial"/>
          <w:color w:val="666666"/>
          <w:sz w:val="18"/>
          <w:szCs w:val="18"/>
          <w:lang w:eastAsia="es-CL"/>
        </w:rPr>
      </w:pPr>
      <w:r w:rsidRPr="006D0F09">
        <w:rPr>
          <w:rFonts w:ascii="Arial" w:eastAsia="Times New Roman" w:hAnsi="Arial" w:cs="Arial"/>
          <w:color w:val="666666"/>
          <w:sz w:val="18"/>
          <w:szCs w:val="18"/>
          <w:lang w:eastAsia="es-CL"/>
        </w:rPr>
        <w:t>Según los datos anteriores tenemos la siguiente relación:</w:t>
      </w:r>
    </w:p>
    <w:p w14:paraId="03D425C0" w14:textId="77777777" w:rsidR="006D0F09" w:rsidRPr="006D0F09" w:rsidRDefault="006D0F09" w:rsidP="006D0F09">
      <w:pPr>
        <w:spacing w:after="0" w:line="240" w:lineRule="atLeast"/>
        <w:ind w:left="540"/>
        <w:rPr>
          <w:rFonts w:ascii="Arial" w:eastAsia="Times New Roman" w:hAnsi="Arial" w:cs="Arial"/>
          <w:color w:val="666666"/>
          <w:sz w:val="18"/>
          <w:szCs w:val="18"/>
          <w:lang w:eastAsia="es-CL"/>
        </w:rPr>
      </w:pPr>
      <w:r w:rsidRPr="006D0F09">
        <w:rPr>
          <w:rFonts w:ascii="Arial" w:eastAsia="Times New Roman" w:hAnsi="Arial" w:cs="Arial"/>
          <w:color w:val="666666"/>
          <w:sz w:val="18"/>
          <w:szCs w:val="18"/>
          <w:lang w:eastAsia="es-CL"/>
        </w:rPr>
        <w:t> </w:t>
      </w:r>
    </w:p>
    <w:p w14:paraId="7CB8E953" w14:textId="77777777" w:rsidR="006D0F09" w:rsidRPr="006D0F09" w:rsidRDefault="006D0F09" w:rsidP="006D0F09">
      <w:pPr>
        <w:spacing w:after="0" w:line="240" w:lineRule="atLeast"/>
        <w:ind w:left="540"/>
        <w:jc w:val="center"/>
        <w:rPr>
          <w:rFonts w:ascii="Arial" w:eastAsia="Times New Roman" w:hAnsi="Arial" w:cs="Arial"/>
          <w:color w:val="666666"/>
          <w:sz w:val="18"/>
          <w:szCs w:val="18"/>
          <w:lang w:eastAsia="es-CL"/>
        </w:rPr>
      </w:pPr>
      <w:r w:rsidRPr="006D0F09">
        <w:rPr>
          <w:rFonts w:ascii="Arial" w:eastAsia="Times New Roman" w:hAnsi="Arial" w:cs="Arial"/>
          <w:b/>
          <w:bCs/>
          <w:color w:val="666666"/>
          <w:sz w:val="18"/>
          <w:szCs w:val="18"/>
          <w:lang w:eastAsia="es-CL"/>
        </w:rPr>
        <w:t>2 m</w:t>
      </w:r>
      <w:r w:rsidRPr="006D0F09">
        <w:rPr>
          <w:rFonts w:ascii="Arial" w:eastAsia="Times New Roman" w:hAnsi="Arial" w:cs="Arial"/>
          <w:b/>
          <w:bCs/>
          <w:color w:val="666666"/>
          <w:sz w:val="18"/>
          <w:szCs w:val="18"/>
          <w:vertAlign w:val="superscript"/>
          <w:lang w:eastAsia="es-CL"/>
        </w:rPr>
        <w:t>2</w:t>
      </w:r>
      <w:r w:rsidRPr="006D0F09">
        <w:rPr>
          <w:rFonts w:ascii="Arial" w:eastAsia="Times New Roman" w:hAnsi="Arial" w:cs="Arial"/>
          <w:b/>
          <w:bCs/>
          <w:color w:val="666666"/>
          <w:sz w:val="18"/>
          <w:szCs w:val="18"/>
          <w:lang w:eastAsia="es-CL"/>
        </w:rPr>
        <w:t> de acero de 1m x 1m x 1mm. = 1 Lt. y pesa 8 Kg</w:t>
      </w:r>
    </w:p>
    <w:p w14:paraId="5CDC064B" w14:textId="77777777" w:rsidR="006D0F09" w:rsidRPr="006D0F09" w:rsidRDefault="006D0F09" w:rsidP="006D0F09">
      <w:pPr>
        <w:spacing w:after="0" w:line="240" w:lineRule="atLeast"/>
        <w:ind w:left="540"/>
        <w:rPr>
          <w:rFonts w:ascii="Calibri" w:eastAsia="Times New Roman" w:hAnsi="Calibri" w:cs="Times New Roman"/>
          <w:lang w:eastAsia="es-CL"/>
        </w:rPr>
      </w:pPr>
      <w:r w:rsidRPr="006D0F09">
        <w:rPr>
          <w:rFonts w:ascii="Calibri" w:eastAsia="Times New Roman" w:hAnsi="Calibri" w:cs="Times New Roman"/>
          <w:lang w:eastAsia="es-CL"/>
        </w:rPr>
        <w:t> </w:t>
      </w:r>
    </w:p>
    <w:p w14:paraId="7FEA4FDF" w14:textId="77777777" w:rsidR="006D0F09" w:rsidRPr="006D0F09" w:rsidRDefault="006D0F09" w:rsidP="006D0F09">
      <w:pPr>
        <w:spacing w:after="0" w:line="240" w:lineRule="atLeast"/>
        <w:ind w:left="540"/>
        <w:rPr>
          <w:rFonts w:ascii="Arial" w:eastAsia="Times New Roman" w:hAnsi="Arial" w:cs="Arial"/>
          <w:color w:val="666666"/>
          <w:sz w:val="18"/>
          <w:szCs w:val="18"/>
          <w:lang w:eastAsia="es-CL"/>
        </w:rPr>
      </w:pPr>
      <w:r w:rsidRPr="006D0F09">
        <w:rPr>
          <w:rFonts w:ascii="Arial" w:eastAsia="Times New Roman" w:hAnsi="Arial" w:cs="Arial"/>
          <w:color w:val="666666"/>
          <w:sz w:val="18"/>
          <w:szCs w:val="18"/>
          <w:lang w:eastAsia="es-CL"/>
        </w:rPr>
        <w:t>Si reducimos a la mitad para tener la unidad básica de superficie, tenemos:</w:t>
      </w:r>
    </w:p>
    <w:p w14:paraId="5B071C0A" w14:textId="77777777" w:rsidR="006D0F09" w:rsidRPr="006D0F09" w:rsidRDefault="006D0F09" w:rsidP="006D0F09">
      <w:pPr>
        <w:spacing w:after="0" w:line="240" w:lineRule="atLeast"/>
        <w:ind w:left="540"/>
        <w:rPr>
          <w:rFonts w:ascii="Arial" w:eastAsia="Times New Roman" w:hAnsi="Arial" w:cs="Arial"/>
          <w:color w:val="666666"/>
          <w:sz w:val="18"/>
          <w:szCs w:val="18"/>
          <w:lang w:eastAsia="es-CL"/>
        </w:rPr>
      </w:pPr>
      <w:r w:rsidRPr="006D0F09">
        <w:rPr>
          <w:rFonts w:ascii="Arial" w:eastAsia="Times New Roman" w:hAnsi="Arial" w:cs="Arial"/>
          <w:color w:val="666666"/>
          <w:sz w:val="18"/>
          <w:szCs w:val="18"/>
          <w:lang w:eastAsia="es-CL"/>
        </w:rPr>
        <w:t> </w:t>
      </w:r>
    </w:p>
    <w:p w14:paraId="3ACB998E" w14:textId="77777777" w:rsidR="006D0F09" w:rsidRPr="006D0F09" w:rsidRDefault="006D0F09" w:rsidP="006D0F09">
      <w:pPr>
        <w:spacing w:after="0" w:line="240" w:lineRule="atLeast"/>
        <w:ind w:left="540"/>
        <w:rPr>
          <w:rFonts w:ascii="Arial" w:eastAsia="Times New Roman" w:hAnsi="Arial" w:cs="Arial"/>
          <w:color w:val="666666"/>
          <w:sz w:val="18"/>
          <w:szCs w:val="18"/>
          <w:lang w:eastAsia="es-CL"/>
        </w:rPr>
      </w:pPr>
      <w:r w:rsidRPr="006D0F09">
        <w:rPr>
          <w:rFonts w:ascii="Arial" w:eastAsia="Times New Roman" w:hAnsi="Arial" w:cs="Arial"/>
          <w:color w:val="666666"/>
          <w:sz w:val="18"/>
          <w:szCs w:val="18"/>
          <w:lang w:eastAsia="es-CL"/>
        </w:rPr>
        <w:t>1 m</w:t>
      </w:r>
      <w:r w:rsidRPr="006D0F09">
        <w:rPr>
          <w:rFonts w:ascii="Arial" w:eastAsia="Times New Roman" w:hAnsi="Arial" w:cs="Arial"/>
          <w:color w:val="666666"/>
          <w:sz w:val="18"/>
          <w:szCs w:val="18"/>
          <w:vertAlign w:val="superscript"/>
          <w:lang w:eastAsia="es-CL"/>
        </w:rPr>
        <w:t>2 </w:t>
      </w:r>
      <w:r w:rsidRPr="006D0F09">
        <w:rPr>
          <w:rFonts w:ascii="Arial" w:eastAsia="Times New Roman" w:hAnsi="Arial" w:cs="Arial"/>
          <w:color w:val="666666"/>
          <w:sz w:val="18"/>
          <w:szCs w:val="18"/>
          <w:lang w:eastAsia="es-CL"/>
        </w:rPr>
        <w:t>de acero de 1 mm. pesa 4Kg.</w:t>
      </w:r>
    </w:p>
    <w:p w14:paraId="2FCEA1F9" w14:textId="77777777" w:rsidR="006D0F09" w:rsidRPr="006D0F09" w:rsidRDefault="006D0F09" w:rsidP="006D0F09">
      <w:pPr>
        <w:spacing w:after="0" w:line="240" w:lineRule="atLeast"/>
        <w:ind w:left="540"/>
        <w:rPr>
          <w:rFonts w:ascii="Arial" w:eastAsia="Times New Roman" w:hAnsi="Arial" w:cs="Arial"/>
          <w:color w:val="666666"/>
          <w:sz w:val="18"/>
          <w:szCs w:val="18"/>
          <w:lang w:eastAsia="es-CL"/>
        </w:rPr>
      </w:pPr>
      <w:r w:rsidRPr="006D0F09">
        <w:rPr>
          <w:rFonts w:ascii="Arial" w:eastAsia="Times New Roman" w:hAnsi="Arial" w:cs="Arial"/>
          <w:color w:val="666666"/>
          <w:sz w:val="18"/>
          <w:szCs w:val="18"/>
          <w:lang w:eastAsia="es-CL"/>
        </w:rPr>
        <w:t> </w:t>
      </w:r>
    </w:p>
    <w:p w14:paraId="25288894" w14:textId="77777777" w:rsidR="006D0F09" w:rsidRPr="006D0F09" w:rsidRDefault="006D0F09" w:rsidP="006D0F09">
      <w:pPr>
        <w:spacing w:after="0" w:line="240" w:lineRule="atLeast"/>
        <w:ind w:left="540"/>
        <w:rPr>
          <w:rFonts w:ascii="Arial" w:eastAsia="Times New Roman" w:hAnsi="Arial" w:cs="Arial"/>
          <w:color w:val="666666"/>
          <w:sz w:val="18"/>
          <w:szCs w:val="18"/>
          <w:lang w:eastAsia="es-CL"/>
        </w:rPr>
      </w:pPr>
      <w:r w:rsidRPr="006D0F09">
        <w:rPr>
          <w:rFonts w:ascii="Arial" w:eastAsia="Times New Roman" w:hAnsi="Arial" w:cs="Arial"/>
          <w:color w:val="666666"/>
          <w:sz w:val="18"/>
          <w:szCs w:val="18"/>
          <w:lang w:eastAsia="es-CL"/>
        </w:rPr>
        <w:t>De esta forma se puede hacer la siguiente relación superficie - espesor - peso</w:t>
      </w:r>
    </w:p>
    <w:p w14:paraId="1F0C554F" w14:textId="77777777" w:rsidR="006D0F09" w:rsidRPr="006D0F09" w:rsidRDefault="006D0F09" w:rsidP="006D0F09">
      <w:pPr>
        <w:spacing w:after="0" w:line="240" w:lineRule="atLeast"/>
        <w:ind w:left="540"/>
        <w:rPr>
          <w:rFonts w:ascii="Arial" w:eastAsia="Times New Roman" w:hAnsi="Arial" w:cs="Arial"/>
          <w:color w:val="666666"/>
          <w:sz w:val="18"/>
          <w:szCs w:val="18"/>
          <w:lang w:eastAsia="es-CL"/>
        </w:rPr>
      </w:pPr>
      <w:r w:rsidRPr="006D0F09">
        <w:rPr>
          <w:rFonts w:ascii="Arial" w:eastAsia="Times New Roman" w:hAnsi="Arial" w:cs="Arial"/>
          <w:color w:val="666666"/>
          <w:sz w:val="18"/>
          <w:szCs w:val="18"/>
          <w:lang w:eastAsia="es-CL"/>
        </w:rPr>
        <w:t> </w:t>
      </w:r>
    </w:p>
    <w:p w14:paraId="37316C60" w14:textId="77777777" w:rsidR="006D0F09" w:rsidRPr="006D0F09" w:rsidRDefault="006D0F09" w:rsidP="006D0F09">
      <w:pPr>
        <w:numPr>
          <w:ilvl w:val="0"/>
          <w:numId w:val="1"/>
        </w:numPr>
        <w:spacing w:after="100" w:line="240" w:lineRule="atLeast"/>
        <w:ind w:left="540"/>
        <w:textAlignment w:val="center"/>
        <w:rPr>
          <w:rFonts w:ascii="Times New Roman" w:eastAsia="Times New Roman" w:hAnsi="Times New Roman" w:cs="Times New Roman"/>
          <w:color w:val="999999"/>
          <w:sz w:val="24"/>
          <w:szCs w:val="24"/>
          <w:lang w:eastAsia="es-CL"/>
        </w:rPr>
      </w:pPr>
      <w:r w:rsidRPr="006D0F09">
        <w:rPr>
          <w:rFonts w:ascii="Arial" w:eastAsia="Times New Roman" w:hAnsi="Arial" w:cs="Arial"/>
          <w:color w:val="999999"/>
          <w:sz w:val="18"/>
          <w:szCs w:val="18"/>
          <w:lang w:eastAsia="es-CL"/>
        </w:rPr>
        <w:t>1 m</w:t>
      </w:r>
      <w:r w:rsidRPr="006D0F09">
        <w:rPr>
          <w:rFonts w:ascii="Arial" w:eastAsia="Times New Roman" w:hAnsi="Arial" w:cs="Arial"/>
          <w:color w:val="999999"/>
          <w:sz w:val="18"/>
          <w:szCs w:val="18"/>
          <w:vertAlign w:val="superscript"/>
          <w:lang w:eastAsia="es-CL"/>
        </w:rPr>
        <w:t>2 </w:t>
      </w:r>
      <w:r w:rsidRPr="006D0F09">
        <w:rPr>
          <w:rFonts w:ascii="Arial" w:eastAsia="Times New Roman" w:hAnsi="Arial" w:cs="Arial"/>
          <w:color w:val="999999"/>
          <w:sz w:val="18"/>
          <w:szCs w:val="18"/>
          <w:lang w:eastAsia="es-CL"/>
        </w:rPr>
        <w:t>a 1 mm. de espesor = 4 Kg.</w:t>
      </w:r>
    </w:p>
    <w:p w14:paraId="7E176CF2" w14:textId="77777777" w:rsidR="006D0F09" w:rsidRPr="006D0F09" w:rsidRDefault="006D0F09" w:rsidP="006D0F09">
      <w:pPr>
        <w:numPr>
          <w:ilvl w:val="0"/>
          <w:numId w:val="1"/>
        </w:numPr>
        <w:spacing w:after="100" w:line="240" w:lineRule="atLeast"/>
        <w:ind w:left="540"/>
        <w:textAlignment w:val="center"/>
        <w:rPr>
          <w:rFonts w:ascii="Times New Roman" w:eastAsia="Times New Roman" w:hAnsi="Times New Roman" w:cs="Times New Roman"/>
          <w:color w:val="999999"/>
          <w:sz w:val="24"/>
          <w:szCs w:val="24"/>
          <w:lang w:eastAsia="es-CL"/>
        </w:rPr>
      </w:pPr>
      <w:r w:rsidRPr="006D0F09">
        <w:rPr>
          <w:rFonts w:ascii="Arial" w:eastAsia="Times New Roman" w:hAnsi="Arial" w:cs="Arial"/>
          <w:color w:val="999999"/>
          <w:sz w:val="18"/>
          <w:szCs w:val="18"/>
          <w:lang w:eastAsia="es-CL"/>
        </w:rPr>
        <w:t>1 m</w:t>
      </w:r>
      <w:r w:rsidRPr="006D0F09">
        <w:rPr>
          <w:rFonts w:ascii="Arial" w:eastAsia="Times New Roman" w:hAnsi="Arial" w:cs="Arial"/>
          <w:color w:val="999999"/>
          <w:sz w:val="18"/>
          <w:szCs w:val="18"/>
          <w:vertAlign w:val="superscript"/>
          <w:lang w:eastAsia="es-CL"/>
        </w:rPr>
        <w:t>2 </w:t>
      </w:r>
      <w:r w:rsidRPr="006D0F09">
        <w:rPr>
          <w:rFonts w:ascii="Arial" w:eastAsia="Times New Roman" w:hAnsi="Arial" w:cs="Arial"/>
          <w:color w:val="999999"/>
          <w:sz w:val="18"/>
          <w:szCs w:val="18"/>
          <w:lang w:eastAsia="es-CL"/>
        </w:rPr>
        <w:t>a 2 mm. de espesor = 8 Kg.</w:t>
      </w:r>
    </w:p>
    <w:p w14:paraId="63BB8A74" w14:textId="77777777" w:rsidR="006D0F09" w:rsidRPr="006D0F09" w:rsidRDefault="006D0F09" w:rsidP="006D0F09">
      <w:pPr>
        <w:numPr>
          <w:ilvl w:val="0"/>
          <w:numId w:val="1"/>
        </w:numPr>
        <w:spacing w:after="100" w:line="240" w:lineRule="atLeast"/>
        <w:ind w:left="540"/>
        <w:textAlignment w:val="center"/>
        <w:rPr>
          <w:rFonts w:ascii="Times New Roman" w:eastAsia="Times New Roman" w:hAnsi="Times New Roman" w:cs="Times New Roman"/>
          <w:color w:val="999999"/>
          <w:sz w:val="24"/>
          <w:szCs w:val="24"/>
          <w:lang w:eastAsia="es-CL"/>
        </w:rPr>
      </w:pPr>
      <w:r w:rsidRPr="006D0F09">
        <w:rPr>
          <w:rFonts w:ascii="Arial" w:eastAsia="Times New Roman" w:hAnsi="Arial" w:cs="Arial"/>
          <w:color w:val="999999"/>
          <w:sz w:val="18"/>
          <w:szCs w:val="18"/>
          <w:lang w:eastAsia="es-CL"/>
        </w:rPr>
        <w:t>1 m</w:t>
      </w:r>
      <w:r w:rsidRPr="006D0F09">
        <w:rPr>
          <w:rFonts w:ascii="Arial" w:eastAsia="Times New Roman" w:hAnsi="Arial" w:cs="Arial"/>
          <w:color w:val="999999"/>
          <w:sz w:val="18"/>
          <w:szCs w:val="18"/>
          <w:vertAlign w:val="superscript"/>
          <w:lang w:eastAsia="es-CL"/>
        </w:rPr>
        <w:t>2 </w:t>
      </w:r>
      <w:r w:rsidRPr="006D0F09">
        <w:rPr>
          <w:rFonts w:ascii="Arial" w:eastAsia="Times New Roman" w:hAnsi="Arial" w:cs="Arial"/>
          <w:color w:val="999999"/>
          <w:sz w:val="18"/>
          <w:szCs w:val="18"/>
          <w:lang w:eastAsia="es-CL"/>
        </w:rPr>
        <w:t>a 3 mm. de espesor = 12 Kg.</w:t>
      </w:r>
    </w:p>
    <w:p w14:paraId="2CBB7ECD" w14:textId="77777777" w:rsidR="006D0F09" w:rsidRPr="006D0F09" w:rsidRDefault="006D0F09" w:rsidP="006D0F09">
      <w:pPr>
        <w:numPr>
          <w:ilvl w:val="0"/>
          <w:numId w:val="1"/>
        </w:numPr>
        <w:spacing w:after="100" w:line="240" w:lineRule="atLeast"/>
        <w:ind w:left="540"/>
        <w:textAlignment w:val="center"/>
        <w:rPr>
          <w:rFonts w:ascii="Times New Roman" w:eastAsia="Times New Roman" w:hAnsi="Times New Roman" w:cs="Times New Roman"/>
          <w:color w:val="999999"/>
          <w:sz w:val="24"/>
          <w:szCs w:val="24"/>
          <w:lang w:eastAsia="es-CL"/>
        </w:rPr>
      </w:pPr>
      <w:r w:rsidRPr="006D0F09">
        <w:rPr>
          <w:rFonts w:ascii="Arial" w:eastAsia="Times New Roman" w:hAnsi="Arial" w:cs="Arial"/>
          <w:color w:val="999999"/>
          <w:sz w:val="18"/>
          <w:szCs w:val="18"/>
          <w:lang w:eastAsia="es-CL"/>
        </w:rPr>
        <w:t>1 m</w:t>
      </w:r>
      <w:r w:rsidRPr="006D0F09">
        <w:rPr>
          <w:rFonts w:ascii="Arial" w:eastAsia="Times New Roman" w:hAnsi="Arial" w:cs="Arial"/>
          <w:color w:val="999999"/>
          <w:sz w:val="18"/>
          <w:szCs w:val="18"/>
          <w:vertAlign w:val="superscript"/>
          <w:lang w:eastAsia="es-CL"/>
        </w:rPr>
        <w:t>2 </w:t>
      </w:r>
      <w:r w:rsidRPr="006D0F09">
        <w:rPr>
          <w:rFonts w:ascii="Arial" w:eastAsia="Times New Roman" w:hAnsi="Arial" w:cs="Arial"/>
          <w:color w:val="999999"/>
          <w:sz w:val="18"/>
          <w:szCs w:val="18"/>
          <w:lang w:eastAsia="es-CL"/>
        </w:rPr>
        <w:t>a X mm. de espesor = X * 4 Kg.</w:t>
      </w:r>
    </w:p>
    <w:p w14:paraId="2FFC3F36" w14:textId="77777777" w:rsidR="006D0F09" w:rsidRPr="006D0F09" w:rsidRDefault="006D0F09" w:rsidP="006D0F09">
      <w:pPr>
        <w:spacing w:after="0" w:line="240" w:lineRule="atLeast"/>
        <w:ind w:left="540"/>
        <w:rPr>
          <w:rFonts w:ascii="Arial" w:eastAsia="Times New Roman" w:hAnsi="Arial" w:cs="Arial"/>
          <w:color w:val="666666"/>
          <w:sz w:val="18"/>
          <w:szCs w:val="18"/>
          <w:lang w:eastAsia="es-CL"/>
        </w:rPr>
      </w:pPr>
      <w:r w:rsidRPr="006D0F09">
        <w:rPr>
          <w:rFonts w:ascii="Arial" w:eastAsia="Times New Roman" w:hAnsi="Arial" w:cs="Arial"/>
          <w:color w:val="666666"/>
          <w:sz w:val="18"/>
          <w:szCs w:val="18"/>
          <w:lang w:eastAsia="es-CL"/>
        </w:rPr>
        <w:t>Por lo que el peso de la unidad superficie </w:t>
      </w:r>
      <w:r w:rsidRPr="006D0F09">
        <w:rPr>
          <w:rFonts w:ascii="Arial" w:eastAsia="Times New Roman" w:hAnsi="Arial" w:cs="Arial"/>
          <w:b/>
          <w:bCs/>
          <w:color w:val="666666"/>
          <w:sz w:val="18"/>
          <w:szCs w:val="18"/>
          <w:lang w:eastAsia="es-CL"/>
        </w:rPr>
        <w:t>(Pu) </w:t>
      </w:r>
      <w:r w:rsidRPr="006D0F09">
        <w:rPr>
          <w:rFonts w:ascii="Arial" w:eastAsia="Times New Roman" w:hAnsi="Arial" w:cs="Arial"/>
          <w:color w:val="666666"/>
          <w:sz w:val="18"/>
          <w:szCs w:val="18"/>
          <w:lang w:eastAsia="es-CL"/>
        </w:rPr>
        <w:t>es determinable para los distintos espesores según la siguiente formula:</w:t>
      </w:r>
    </w:p>
    <w:p w14:paraId="7B11D20E" w14:textId="77777777" w:rsidR="006D0F09" w:rsidRPr="006D0F09" w:rsidRDefault="006D0F09" w:rsidP="006D0F09">
      <w:pPr>
        <w:spacing w:after="0" w:line="240" w:lineRule="atLeast"/>
        <w:ind w:left="540"/>
        <w:rPr>
          <w:rFonts w:ascii="Arial" w:eastAsia="Times New Roman" w:hAnsi="Arial" w:cs="Arial"/>
          <w:color w:val="666666"/>
          <w:sz w:val="18"/>
          <w:szCs w:val="18"/>
          <w:lang w:eastAsia="es-CL"/>
        </w:rPr>
      </w:pPr>
      <w:r w:rsidRPr="006D0F09">
        <w:rPr>
          <w:rFonts w:ascii="Arial" w:eastAsia="Times New Roman" w:hAnsi="Arial" w:cs="Arial"/>
          <w:color w:val="666666"/>
          <w:sz w:val="18"/>
          <w:szCs w:val="18"/>
          <w:lang w:eastAsia="es-CL"/>
        </w:rPr>
        <w:t> </w:t>
      </w:r>
    </w:p>
    <w:p w14:paraId="75B46250" w14:textId="77777777" w:rsidR="006D0F09" w:rsidRPr="006D0F09" w:rsidRDefault="006D0F09" w:rsidP="006D0F09">
      <w:pPr>
        <w:spacing w:after="0" w:line="240" w:lineRule="atLeast"/>
        <w:ind w:left="540"/>
        <w:jc w:val="center"/>
        <w:rPr>
          <w:rFonts w:ascii="Arial" w:eastAsia="Times New Roman" w:hAnsi="Arial" w:cs="Arial"/>
          <w:color w:val="666666"/>
          <w:sz w:val="18"/>
          <w:szCs w:val="18"/>
          <w:lang w:eastAsia="es-CL"/>
        </w:rPr>
      </w:pPr>
      <w:r w:rsidRPr="006D0F09">
        <w:rPr>
          <w:rFonts w:ascii="Arial" w:eastAsia="Times New Roman" w:hAnsi="Arial" w:cs="Arial"/>
          <w:b/>
          <w:bCs/>
          <w:color w:val="666666"/>
          <w:sz w:val="18"/>
          <w:szCs w:val="18"/>
          <w:lang w:eastAsia="es-CL"/>
        </w:rPr>
        <w:t>Pu = </w:t>
      </w:r>
      <w:r w:rsidRPr="006D0F09">
        <w:rPr>
          <w:rFonts w:ascii="Arial" w:eastAsia="Times New Roman" w:hAnsi="Arial" w:cs="Arial"/>
          <w:color w:val="666666"/>
          <w:sz w:val="18"/>
          <w:szCs w:val="18"/>
          <w:lang w:eastAsia="es-CL"/>
        </w:rPr>
        <w:t>X * 4 Kg/m</w:t>
      </w:r>
      <w:r w:rsidRPr="006D0F09">
        <w:rPr>
          <w:rFonts w:ascii="Arial" w:eastAsia="Times New Roman" w:hAnsi="Arial" w:cs="Arial"/>
          <w:color w:val="666666"/>
          <w:sz w:val="18"/>
          <w:szCs w:val="18"/>
          <w:vertAlign w:val="superscript"/>
          <w:lang w:eastAsia="es-CL"/>
        </w:rPr>
        <w:t>2</w:t>
      </w:r>
    </w:p>
    <w:p w14:paraId="242C8163" w14:textId="77777777" w:rsidR="006D0F09" w:rsidRPr="006D0F09" w:rsidRDefault="006D0F09" w:rsidP="006D0F09">
      <w:pPr>
        <w:spacing w:after="0" w:line="240" w:lineRule="atLeast"/>
        <w:ind w:left="540"/>
        <w:rPr>
          <w:rFonts w:ascii="Arial" w:eastAsia="Times New Roman" w:hAnsi="Arial" w:cs="Arial"/>
          <w:color w:val="666666"/>
          <w:sz w:val="18"/>
          <w:szCs w:val="18"/>
          <w:lang w:eastAsia="es-CL"/>
        </w:rPr>
      </w:pPr>
      <w:r w:rsidRPr="006D0F09">
        <w:rPr>
          <w:rFonts w:ascii="Arial" w:eastAsia="Times New Roman" w:hAnsi="Arial" w:cs="Arial"/>
          <w:color w:val="666666"/>
          <w:sz w:val="18"/>
          <w:szCs w:val="18"/>
          <w:lang w:eastAsia="es-CL"/>
        </w:rPr>
        <w:t> </w:t>
      </w:r>
    </w:p>
    <w:p w14:paraId="5A6C8336" w14:textId="77777777" w:rsidR="006D0F09" w:rsidRPr="006D0F09" w:rsidRDefault="006D0F09" w:rsidP="006D0F09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6D0F09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 wp14:anchorId="73F3BC35" wp14:editId="688841F3">
            <wp:extent cx="5162550" cy="857250"/>
            <wp:effectExtent l="0" t="0" r="0" b="0"/>
            <wp:docPr id="2" name="Imagen 2" descr="tabla_ecu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bla_ecuac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29D11" w14:textId="77777777" w:rsidR="006D0F09" w:rsidRPr="006D0F09" w:rsidRDefault="006D0F09" w:rsidP="006D0F09">
      <w:pPr>
        <w:spacing w:after="0" w:line="240" w:lineRule="atLeast"/>
        <w:ind w:left="540"/>
        <w:rPr>
          <w:rFonts w:ascii="Arial" w:eastAsia="Times New Roman" w:hAnsi="Arial" w:cs="Arial"/>
          <w:color w:val="666666"/>
          <w:sz w:val="18"/>
          <w:szCs w:val="18"/>
          <w:lang w:eastAsia="es-CL"/>
        </w:rPr>
      </w:pPr>
      <w:r w:rsidRPr="006D0F09">
        <w:rPr>
          <w:rFonts w:ascii="Arial" w:eastAsia="Times New Roman" w:hAnsi="Arial" w:cs="Arial"/>
          <w:color w:val="666666"/>
          <w:sz w:val="18"/>
          <w:szCs w:val="18"/>
          <w:lang w:eastAsia="es-CL"/>
        </w:rPr>
        <w:t> </w:t>
      </w:r>
    </w:p>
    <w:p w14:paraId="69803E9C" w14:textId="77777777" w:rsidR="006D0F09" w:rsidRPr="006D0F09" w:rsidRDefault="006D0F09" w:rsidP="006D0F09">
      <w:pPr>
        <w:spacing w:after="0" w:line="240" w:lineRule="atLeast"/>
        <w:ind w:left="540"/>
        <w:rPr>
          <w:rFonts w:ascii="Arial" w:eastAsia="Times New Roman" w:hAnsi="Arial" w:cs="Arial"/>
          <w:color w:val="666666"/>
          <w:sz w:val="18"/>
          <w:szCs w:val="18"/>
          <w:lang w:eastAsia="es-CL"/>
        </w:rPr>
      </w:pPr>
      <w:r w:rsidRPr="006D0F09">
        <w:rPr>
          <w:rFonts w:ascii="Arial" w:eastAsia="Times New Roman" w:hAnsi="Arial" w:cs="Arial"/>
          <w:color w:val="666666"/>
          <w:sz w:val="18"/>
          <w:szCs w:val="18"/>
          <w:lang w:eastAsia="es-CL"/>
        </w:rPr>
        <w:t>Por último para determinar la superficie en forma aproximada será necesario contar con los datos del peso de la estructura y del espesor medio de esta. Se utiliza la siguiente fórmula:</w:t>
      </w:r>
    </w:p>
    <w:p w14:paraId="77EED1AB" w14:textId="77777777" w:rsidR="006D0F09" w:rsidRPr="006D0F09" w:rsidRDefault="006D0F09" w:rsidP="006D0F09">
      <w:pPr>
        <w:spacing w:after="0" w:line="240" w:lineRule="atLeast"/>
        <w:ind w:left="540"/>
        <w:rPr>
          <w:rFonts w:ascii="Arial" w:eastAsia="Times New Roman" w:hAnsi="Arial" w:cs="Arial"/>
          <w:color w:val="666666"/>
          <w:sz w:val="18"/>
          <w:szCs w:val="18"/>
          <w:lang w:eastAsia="es-CL"/>
        </w:rPr>
      </w:pPr>
      <w:r w:rsidRPr="006D0F09">
        <w:rPr>
          <w:rFonts w:ascii="Arial" w:eastAsia="Times New Roman" w:hAnsi="Arial" w:cs="Arial"/>
          <w:color w:val="666666"/>
          <w:sz w:val="18"/>
          <w:szCs w:val="18"/>
          <w:lang w:eastAsia="es-CL"/>
        </w:rPr>
        <w:lastRenderedPageBreak/>
        <w:t> </w:t>
      </w:r>
    </w:p>
    <w:p w14:paraId="1FEE75A6" w14:textId="77777777" w:rsidR="006D0F09" w:rsidRPr="006D0F09" w:rsidRDefault="006D0F09" w:rsidP="006D0F09">
      <w:pPr>
        <w:spacing w:after="0" w:line="240" w:lineRule="atLeast"/>
        <w:ind w:left="540"/>
        <w:jc w:val="center"/>
        <w:rPr>
          <w:rFonts w:ascii="Arial" w:eastAsia="Times New Roman" w:hAnsi="Arial" w:cs="Arial"/>
          <w:color w:val="666666"/>
          <w:sz w:val="18"/>
          <w:szCs w:val="18"/>
          <w:lang w:eastAsia="es-CL"/>
        </w:rPr>
      </w:pPr>
      <w:r w:rsidRPr="006D0F09">
        <w:rPr>
          <w:rFonts w:ascii="Arial" w:eastAsia="Times New Roman" w:hAnsi="Arial" w:cs="Arial"/>
          <w:b/>
          <w:bCs/>
          <w:color w:val="666666"/>
          <w:sz w:val="18"/>
          <w:szCs w:val="18"/>
          <w:lang w:eastAsia="es-CL"/>
        </w:rPr>
        <w:t>S = T/PU </w:t>
      </w:r>
      <w:r w:rsidRPr="006D0F09">
        <w:rPr>
          <w:rFonts w:ascii="Arial" w:eastAsia="Times New Roman" w:hAnsi="Arial" w:cs="Arial"/>
          <w:color w:val="666666"/>
          <w:sz w:val="18"/>
          <w:szCs w:val="18"/>
          <w:lang w:eastAsia="es-CL"/>
        </w:rPr>
        <w:t>(m</w:t>
      </w:r>
      <w:r w:rsidRPr="006D0F09">
        <w:rPr>
          <w:rFonts w:ascii="Arial" w:eastAsia="Times New Roman" w:hAnsi="Arial" w:cs="Arial"/>
          <w:color w:val="666666"/>
          <w:sz w:val="18"/>
          <w:szCs w:val="18"/>
          <w:vertAlign w:val="superscript"/>
          <w:lang w:eastAsia="es-CL"/>
        </w:rPr>
        <w:t>2</w:t>
      </w:r>
      <w:r w:rsidRPr="006D0F09">
        <w:rPr>
          <w:rFonts w:ascii="Arial" w:eastAsia="Times New Roman" w:hAnsi="Arial" w:cs="Arial"/>
          <w:color w:val="666666"/>
          <w:sz w:val="18"/>
          <w:szCs w:val="18"/>
          <w:lang w:eastAsia="es-CL"/>
        </w:rPr>
        <w:t>)</w:t>
      </w:r>
    </w:p>
    <w:p w14:paraId="1A2423C5" w14:textId="77777777" w:rsidR="006D0F09" w:rsidRPr="006D0F09" w:rsidRDefault="006D0F09" w:rsidP="006D0F09">
      <w:pPr>
        <w:spacing w:after="0" w:line="240" w:lineRule="atLeast"/>
        <w:ind w:left="540"/>
        <w:jc w:val="center"/>
        <w:rPr>
          <w:rFonts w:ascii="Arial" w:eastAsia="Times New Roman" w:hAnsi="Arial" w:cs="Arial"/>
          <w:color w:val="666666"/>
          <w:sz w:val="18"/>
          <w:szCs w:val="18"/>
          <w:lang w:eastAsia="es-CL"/>
        </w:rPr>
      </w:pPr>
      <w:r w:rsidRPr="006D0F09">
        <w:rPr>
          <w:rFonts w:ascii="Arial" w:eastAsia="Times New Roman" w:hAnsi="Arial" w:cs="Arial"/>
          <w:color w:val="666666"/>
          <w:sz w:val="18"/>
          <w:szCs w:val="18"/>
          <w:lang w:eastAsia="es-CL"/>
        </w:rPr>
        <w:t> </w:t>
      </w:r>
    </w:p>
    <w:p w14:paraId="777CF476" w14:textId="77777777" w:rsidR="006D0F09" w:rsidRPr="006D0F09" w:rsidRDefault="006D0F09" w:rsidP="006D0F09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6D0F09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 wp14:anchorId="4E56FB7E" wp14:editId="79FAE00B">
            <wp:extent cx="5153025" cy="1114425"/>
            <wp:effectExtent l="0" t="0" r="9525" b="9525"/>
            <wp:docPr id="3" name="Imagen 3" descr="tabla_ecuacion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bla_ecuacion_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B400A" w14:textId="77777777" w:rsidR="006D0F09" w:rsidRDefault="006D0F09" w:rsidP="006D0F09">
      <w:pPr>
        <w:spacing w:after="0" w:line="240" w:lineRule="auto"/>
        <w:ind w:left="540"/>
        <w:rPr>
          <w:rFonts w:ascii="Arial" w:eastAsia="Times New Roman" w:hAnsi="Arial" w:cs="Arial"/>
          <w:b/>
          <w:bCs/>
          <w:color w:val="666666"/>
          <w:sz w:val="24"/>
          <w:szCs w:val="24"/>
          <w:lang w:eastAsia="es-CL"/>
        </w:rPr>
      </w:pPr>
    </w:p>
    <w:p w14:paraId="1D948C23" w14:textId="77777777" w:rsidR="006D0F09" w:rsidRDefault="006D0F09" w:rsidP="006D0F09">
      <w:pPr>
        <w:spacing w:after="0" w:line="240" w:lineRule="auto"/>
        <w:ind w:left="540"/>
        <w:rPr>
          <w:rFonts w:ascii="Arial" w:eastAsia="Times New Roman" w:hAnsi="Arial" w:cs="Arial"/>
          <w:b/>
          <w:bCs/>
          <w:color w:val="666666"/>
          <w:sz w:val="24"/>
          <w:szCs w:val="24"/>
          <w:lang w:eastAsia="es-CL"/>
        </w:rPr>
      </w:pPr>
    </w:p>
    <w:p w14:paraId="66D0DFA6" w14:textId="77777777" w:rsidR="006D0F09" w:rsidRDefault="006D0F09" w:rsidP="006D0F09">
      <w:pPr>
        <w:spacing w:after="0" w:line="240" w:lineRule="auto"/>
        <w:ind w:left="540"/>
        <w:rPr>
          <w:rFonts w:ascii="Arial" w:eastAsia="Times New Roman" w:hAnsi="Arial" w:cs="Arial"/>
          <w:b/>
          <w:bCs/>
          <w:color w:val="666666"/>
          <w:sz w:val="24"/>
          <w:szCs w:val="24"/>
          <w:lang w:eastAsia="es-CL"/>
        </w:rPr>
      </w:pPr>
    </w:p>
    <w:p w14:paraId="7620C156" w14:textId="0686666F" w:rsidR="006D0F09" w:rsidRPr="006D0F09" w:rsidRDefault="006D0F09" w:rsidP="006D0F09">
      <w:pPr>
        <w:spacing w:after="0" w:line="240" w:lineRule="auto"/>
        <w:ind w:left="540"/>
        <w:rPr>
          <w:rFonts w:ascii="Arial" w:eastAsia="Times New Roman" w:hAnsi="Arial" w:cs="Arial"/>
          <w:color w:val="666666"/>
          <w:sz w:val="24"/>
          <w:szCs w:val="24"/>
          <w:lang w:eastAsia="es-CL"/>
        </w:rPr>
      </w:pPr>
      <w:r w:rsidRPr="006D0F09">
        <w:rPr>
          <w:rFonts w:ascii="Arial" w:eastAsia="Times New Roman" w:hAnsi="Arial" w:cs="Arial"/>
          <w:b/>
          <w:bCs/>
          <w:color w:val="666666"/>
          <w:sz w:val="24"/>
          <w:szCs w:val="24"/>
          <w:lang w:eastAsia="es-CL"/>
        </w:rPr>
        <w:t>CALCULO DE COBERTURA SEGUN EL ESPESOR DE LA PELICULA Y EL % DE SOLIDOS EN VOLUMEN DE LA PINTURA</w:t>
      </w:r>
    </w:p>
    <w:p w14:paraId="61A5FEDF" w14:textId="77777777" w:rsidR="006D0F09" w:rsidRPr="006D0F09" w:rsidRDefault="006D0F09" w:rsidP="006D0F09">
      <w:pPr>
        <w:spacing w:after="0" w:line="240" w:lineRule="atLeast"/>
        <w:ind w:left="540"/>
        <w:rPr>
          <w:rFonts w:ascii="Arial" w:eastAsia="Times New Roman" w:hAnsi="Arial" w:cs="Arial"/>
          <w:color w:val="666666"/>
          <w:sz w:val="18"/>
          <w:szCs w:val="18"/>
          <w:lang w:eastAsia="es-CL"/>
        </w:rPr>
      </w:pPr>
      <w:r w:rsidRPr="006D0F09">
        <w:rPr>
          <w:rFonts w:ascii="Arial" w:eastAsia="Times New Roman" w:hAnsi="Arial" w:cs="Arial"/>
          <w:color w:val="666666"/>
          <w:sz w:val="18"/>
          <w:szCs w:val="18"/>
          <w:lang w:eastAsia="es-CL"/>
        </w:rPr>
        <w:t> </w:t>
      </w:r>
    </w:p>
    <w:p w14:paraId="382F89F4" w14:textId="77777777" w:rsidR="006D0F09" w:rsidRPr="006D0F09" w:rsidRDefault="006D0F09" w:rsidP="006D0F09">
      <w:pPr>
        <w:spacing w:after="0" w:line="240" w:lineRule="atLeast"/>
        <w:ind w:left="540"/>
        <w:rPr>
          <w:rFonts w:ascii="Arial" w:eastAsia="Times New Roman" w:hAnsi="Arial" w:cs="Arial"/>
          <w:color w:val="666666"/>
          <w:sz w:val="18"/>
          <w:szCs w:val="18"/>
          <w:lang w:eastAsia="es-CL"/>
        </w:rPr>
      </w:pPr>
      <w:r w:rsidRPr="006D0F09">
        <w:rPr>
          <w:rFonts w:ascii="Arial" w:eastAsia="Times New Roman" w:hAnsi="Arial" w:cs="Arial"/>
          <w:color w:val="666666"/>
          <w:sz w:val="18"/>
          <w:szCs w:val="18"/>
          <w:lang w:eastAsia="es-CL"/>
        </w:rPr>
        <w:t>La tabla siguiente presenta el rendimiento teórico en m2/Lt. para un espesor en película seca deseado, dados los porcentajes de sólidos en volumen:</w:t>
      </w:r>
    </w:p>
    <w:p w14:paraId="12CC206C" w14:textId="77777777" w:rsidR="006D0F09" w:rsidRPr="006D0F09" w:rsidRDefault="006D0F09" w:rsidP="006D0F09">
      <w:pPr>
        <w:spacing w:after="0" w:line="240" w:lineRule="atLeast"/>
        <w:ind w:left="540"/>
        <w:rPr>
          <w:rFonts w:ascii="Arial" w:eastAsia="Times New Roman" w:hAnsi="Arial" w:cs="Arial"/>
          <w:color w:val="666666"/>
          <w:sz w:val="18"/>
          <w:szCs w:val="18"/>
          <w:lang w:eastAsia="es-CL"/>
        </w:rPr>
      </w:pPr>
      <w:r w:rsidRPr="006D0F09">
        <w:rPr>
          <w:rFonts w:ascii="Arial" w:eastAsia="Times New Roman" w:hAnsi="Arial" w:cs="Arial"/>
          <w:color w:val="666666"/>
          <w:sz w:val="18"/>
          <w:szCs w:val="18"/>
          <w:lang w:eastAsia="es-CL"/>
        </w:rPr>
        <w:t> </w:t>
      </w:r>
    </w:p>
    <w:p w14:paraId="3C048D5A" w14:textId="77777777" w:rsidR="006D0F09" w:rsidRPr="006D0F09" w:rsidRDefault="006D0F09" w:rsidP="006D0F09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6D0F09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 wp14:anchorId="28720CF2" wp14:editId="3A6758A3">
            <wp:extent cx="5753100" cy="3638550"/>
            <wp:effectExtent l="0" t="0" r="0" b="0"/>
            <wp:docPr id="4" name="Imagen 4" descr="tabla_calc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la_calcul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F7F6D" w14:textId="77777777" w:rsidR="006D0F09" w:rsidRPr="006D0F09" w:rsidRDefault="006D0F09" w:rsidP="006D0F09">
      <w:pPr>
        <w:spacing w:after="0" w:line="240" w:lineRule="atLeast"/>
        <w:ind w:left="540"/>
        <w:rPr>
          <w:rFonts w:ascii="Arial" w:eastAsia="Times New Roman" w:hAnsi="Arial" w:cs="Arial"/>
          <w:color w:val="666666"/>
          <w:sz w:val="18"/>
          <w:szCs w:val="18"/>
          <w:lang w:eastAsia="es-CL"/>
        </w:rPr>
      </w:pPr>
      <w:r w:rsidRPr="006D0F09">
        <w:rPr>
          <w:rFonts w:ascii="Arial" w:eastAsia="Times New Roman" w:hAnsi="Arial" w:cs="Arial"/>
          <w:color w:val="666666"/>
          <w:sz w:val="18"/>
          <w:szCs w:val="18"/>
          <w:lang w:eastAsia="es-CL"/>
        </w:rPr>
        <w:t> </w:t>
      </w:r>
    </w:p>
    <w:p w14:paraId="08B84840" w14:textId="77777777" w:rsidR="006D0F09" w:rsidRPr="006D0F09" w:rsidRDefault="006D0F09" w:rsidP="006D0F09">
      <w:pPr>
        <w:spacing w:after="0" w:line="240" w:lineRule="atLeast"/>
        <w:ind w:left="540"/>
        <w:rPr>
          <w:rFonts w:ascii="Arial" w:eastAsia="Times New Roman" w:hAnsi="Arial" w:cs="Arial"/>
          <w:sz w:val="18"/>
          <w:szCs w:val="18"/>
          <w:lang w:eastAsia="es-CL"/>
        </w:rPr>
      </w:pPr>
      <w:r w:rsidRPr="006D0F09">
        <w:rPr>
          <w:rFonts w:ascii="Arial" w:eastAsia="Times New Roman" w:hAnsi="Arial" w:cs="Arial"/>
          <w:b/>
          <w:bCs/>
          <w:color w:val="3F5277"/>
          <w:sz w:val="18"/>
          <w:szCs w:val="18"/>
          <w:lang w:eastAsia="es-CL"/>
        </w:rPr>
        <w:t>Ejemplo: </w:t>
      </w:r>
      <w:r w:rsidRPr="006D0F09">
        <w:rPr>
          <w:rFonts w:ascii="Arial" w:eastAsia="Times New Roman" w:hAnsi="Arial" w:cs="Arial"/>
          <w:color w:val="666666"/>
          <w:sz w:val="18"/>
          <w:szCs w:val="18"/>
          <w:lang w:eastAsia="es-CL"/>
        </w:rPr>
        <w:t>Suponga que un espesor de película seca de 100 micrones tiene que ser alcanzado con una pintura que tiene 50% de sólidos en volumen.</w:t>
      </w:r>
    </w:p>
    <w:p w14:paraId="20B875F3" w14:textId="77777777" w:rsidR="006D0F09" w:rsidRPr="006D0F09" w:rsidRDefault="006D0F09" w:rsidP="006D0F09">
      <w:pPr>
        <w:spacing w:after="0" w:line="240" w:lineRule="atLeast"/>
        <w:ind w:left="540"/>
        <w:rPr>
          <w:rFonts w:ascii="Arial" w:eastAsia="Times New Roman" w:hAnsi="Arial" w:cs="Arial"/>
          <w:color w:val="666666"/>
          <w:sz w:val="18"/>
          <w:szCs w:val="18"/>
          <w:lang w:eastAsia="es-CL"/>
        </w:rPr>
      </w:pPr>
      <w:r w:rsidRPr="006D0F09">
        <w:rPr>
          <w:rFonts w:ascii="Arial" w:eastAsia="Times New Roman" w:hAnsi="Arial" w:cs="Arial"/>
          <w:color w:val="666666"/>
          <w:sz w:val="18"/>
          <w:szCs w:val="18"/>
          <w:lang w:eastAsia="es-CL"/>
        </w:rPr>
        <w:t> </w:t>
      </w:r>
    </w:p>
    <w:p w14:paraId="5F91B5AE" w14:textId="77777777" w:rsidR="003D418A" w:rsidRDefault="006D0F09" w:rsidP="006D0F09">
      <w:r w:rsidRPr="006D0F09">
        <w:rPr>
          <w:rFonts w:ascii="Arial" w:eastAsia="Times New Roman" w:hAnsi="Arial" w:cs="Arial"/>
          <w:color w:val="666666"/>
          <w:sz w:val="18"/>
          <w:szCs w:val="18"/>
          <w:lang w:eastAsia="es-CL"/>
        </w:rPr>
        <w:t>De la tabla anterior se desprende la tasa de rendimiento teórica es de 5,0 m</w:t>
      </w:r>
      <w:r w:rsidRPr="006D0F09">
        <w:rPr>
          <w:rFonts w:ascii="Arial" w:eastAsia="Times New Roman" w:hAnsi="Arial" w:cs="Arial"/>
          <w:color w:val="666666"/>
          <w:sz w:val="18"/>
          <w:szCs w:val="18"/>
          <w:vertAlign w:val="superscript"/>
          <w:lang w:eastAsia="es-CL"/>
        </w:rPr>
        <w:t>2</w:t>
      </w:r>
      <w:r w:rsidRPr="006D0F09">
        <w:rPr>
          <w:rFonts w:ascii="Arial" w:eastAsia="Times New Roman" w:hAnsi="Arial" w:cs="Arial"/>
          <w:color w:val="666666"/>
          <w:sz w:val="18"/>
          <w:szCs w:val="18"/>
          <w:lang w:eastAsia="es-CL"/>
        </w:rPr>
        <w:t>/Lt.</w:t>
      </w:r>
    </w:p>
    <w:sectPr w:rsidR="003D41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677F6"/>
    <w:multiLevelType w:val="multilevel"/>
    <w:tmpl w:val="DC74D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F09"/>
    <w:rsid w:val="00023E11"/>
    <w:rsid w:val="001037A9"/>
    <w:rsid w:val="003D418A"/>
    <w:rsid w:val="006D0F09"/>
    <w:rsid w:val="007D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2CEBC"/>
  <w15:docId w15:val="{5A22D433-0559-CB4E-B94B-BBD4C371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2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Pizarro</dc:creator>
  <cp:lastModifiedBy>Ricardo Alberto Pizarro Iturrieta</cp:lastModifiedBy>
  <cp:revision>2</cp:revision>
  <dcterms:created xsi:type="dcterms:W3CDTF">2020-11-22T21:45:00Z</dcterms:created>
  <dcterms:modified xsi:type="dcterms:W3CDTF">2020-11-22T21:45:00Z</dcterms:modified>
</cp:coreProperties>
</file>